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Eylward Susan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and Corp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81"/>
        <w:gridCol w:w="448"/>
        <w:gridCol w:w="882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1.83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5,046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2,150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1.7816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2,896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granted in lieu of cash for portion of base salary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a weighted average sale price of $1.7816 per share, at prices ranging from $1.76 to $1.79 per share. The reporting person will provide, upon request by the staff of the Securities and Exchange Commission, the Company, or a security holder of the Company, full information regarding the number of shares sold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Susan Eylward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9135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644</Words>
  <Characters>3450</Characters>
  <CharactersWithSpaces>4017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