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Tardugno Michael H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 of Board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43,821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43,821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43,821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of Imunon, Inc. Common Stock on the date of the grant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follows: 1/2 on the date of grant; 1/4 on the one year anniversary of the date of grant; and 1/4 on the second year anniversary of the date of grant.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Susan Eylward,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Michael Tardugno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136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84550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2026-01-06T16:08:42Z</dcterms:created>
  <dcterms:modified xsi:type="dcterms:W3CDTF">2026-01-06T16:08:42Z</dcterms:modified>
</cp:coreProperties>
</file>